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Helvetica Neue" w:cs="Helvetica Neue" w:eastAsia="Helvetica Neue" w:hAnsi="Helvetica Neue"/>
          <w:color w:val="003c82"/>
          <w:sz w:val="32"/>
          <w:szCs w:val="32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</w:rPr>
        <w:drawing>
          <wp:inline distB="0" distT="0" distL="0" distR="0">
            <wp:extent cx="3048000" cy="1216000"/>
            <wp:effectExtent b="0" l="0" r="0" t="0"/>
            <wp:docPr descr="A blue and white logo&#10;&#10;Description automatically generated" id="2077838573" name="image2.jpg"/>
            <a:graphic>
              <a:graphicData uri="http://schemas.openxmlformats.org/drawingml/2006/picture">
                <pic:pic>
                  <pic:nvPicPr>
                    <pic:cNvPr descr="A blue and white logo&#10;&#10;Description automatically generated"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Fonts w:ascii="Helvetica Neue" w:cs="Helvetica Neue" w:eastAsia="Helvetica Neue" w:hAnsi="Helvetica Neue"/>
          <w:color w:val="003c82"/>
          <w:sz w:val="32"/>
          <w:szCs w:val="32"/>
          <w:rtl w:val="0"/>
        </w:rPr>
        <w:t xml:space="preserve">DRONE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600" w:lineRule="auto"/>
        <w:jc w:val="center"/>
        <w:rPr>
          <w:rFonts w:ascii="Helvetica Neue" w:cs="Helvetica Neue" w:eastAsia="Helvetica Neue" w:hAnsi="Helvetica Neue"/>
          <w:color w:val="000000"/>
        </w:rPr>
      </w:pPr>
      <w:r w:rsidDel="00000000" w:rsidR="00000000" w:rsidRPr="00000000">
        <w:rPr>
          <w:rFonts w:ascii="Helvetica Neue" w:cs="Helvetica Neue" w:eastAsia="Helvetica Neue" w:hAnsi="Helvetica Neue"/>
          <w:color w:val="000000"/>
          <w:rtl w:val="0"/>
        </w:rPr>
        <w:t xml:space="preserve">Formazione di insegnanti e dirigenti scolastici per promuovere l'alfabetizzazione digitale e combattere la diffusione di disinformazione tra i gruppi vulnerabili di adolescenti</w:t>
      </w:r>
    </w:p>
    <w:p w:rsidR="00000000" w:rsidDel="00000000" w:rsidP="00000000" w:rsidRDefault="00000000" w:rsidRPr="00000000" w14:paraId="00000005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Helvetica Neue" w:cs="Helvetica Neue" w:eastAsia="Helvetica Neue" w:hAnsi="Helvetica Neu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1089660</wp:posOffset>
            </wp:positionH>
            <wp:positionV relativeFrom="paragraph">
              <wp:posOffset>3028950</wp:posOffset>
            </wp:positionV>
            <wp:extent cx="3208655" cy="711200"/>
            <wp:effectExtent b="0" l="0" r="0" t="0"/>
            <wp:wrapSquare wrapText="bothSides" distB="0" distT="0" distL="114300" distR="114300"/>
            <wp:docPr descr="Blue text on a black background&#10;&#10;Description automatically generated" id="2077838574" name="image1.png"/>
            <a:graphic>
              <a:graphicData uri="http://schemas.openxmlformats.org/drawingml/2006/picture">
                <pic:pic>
                  <pic:nvPicPr>
                    <pic:cNvPr descr="Blue text on a black background&#10;&#10;Description automatically generated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pStyle w:val="Heading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  <w:t xml:space="preserve">Obiettivo: riflettere sulle proprie abitudini digitali quotidiane, valutare l'affidabilità delle informazioni e sviluppare competenze di alfabetizzazione informatica.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Istruzioni: seguire i passaggi riportati di seguito e compilare il modello.</w:t>
      </w:r>
    </w:p>
    <w:p w:rsidR="00000000" w:rsidDel="00000000" w:rsidP="00000000" w:rsidRDefault="00000000" w:rsidRPr="00000000" w14:paraId="0000000B">
      <w:pPr>
        <w:pStyle w:val="Heading1"/>
        <w:rPr/>
      </w:pPr>
      <w:r w:rsidDel="00000000" w:rsidR="00000000" w:rsidRPr="00000000">
        <w:rPr>
          <w:rtl w:val="0"/>
        </w:rPr>
        <w:t xml:space="preserve">Passaggio 1: Il “brain dump” (scaricamento mentale)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Elenca tutte le app, i siti web o le chat che hai aperto nelle ultime 24 ore.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(Esempi: WhatsApp, TikTok, Google Classroom, chat della lobby di Fortnite)</w:t>
      </w:r>
    </w:p>
    <w:p w:rsidR="00000000" w:rsidDel="00000000" w:rsidP="00000000" w:rsidRDefault="00000000" w:rsidRPr="00000000" w14:paraId="0000000E">
      <w:pPr>
        <w:pStyle w:val="Heading1"/>
        <w:rPr/>
      </w:pPr>
      <w:r w:rsidDel="00000000" w:rsidR="00000000" w:rsidRPr="00000000">
        <w:rPr>
          <w:rtl w:val="0"/>
        </w:rPr>
        <w:t xml:space="preserve">Passaggio 2: Classificare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Etichetta ogni fonte: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Social (amici, chat)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Intrattenimento (divertimento, giochi, video)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60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Informazioni (notizie, scuola, apprendimento)</w:t>
      </w:r>
    </w:p>
    <w:p w:rsidR="00000000" w:rsidDel="00000000" w:rsidP="00000000" w:rsidRDefault="00000000" w:rsidRPr="00000000" w14:paraId="00000013">
      <w:pPr>
        <w:pStyle w:val="Heading1"/>
        <w:rPr/>
      </w:pPr>
      <w:r w:rsidDel="00000000" w:rsidR="00000000" w:rsidRPr="00000000">
        <w:rPr>
          <w:rtl w:val="0"/>
        </w:rPr>
        <w:t xml:space="preserve">Fase 3: Mappa e valuta l'affidabilità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Posizionale su una linea temporale (mattina → sera). Aggiungi un punteggio di affidabilità (1-5) accanto a ciascuna di esse. (1 = bassa affidabilità, 5 = alta affidabilità). Chiediti: mi fido delle informazioni che vedo lì? Perché sì o perché no?</w:t>
      </w:r>
    </w:p>
    <w:p w:rsidR="00000000" w:rsidDel="00000000" w:rsidP="00000000" w:rsidRDefault="00000000" w:rsidRPr="00000000" w14:paraId="00000015">
      <w:pPr>
        <w:pStyle w:val="Heading2"/>
        <w:rPr/>
      </w:pPr>
      <w:r w:rsidDel="00000000" w:rsidR="00000000" w:rsidRPr="00000000">
        <w:rPr>
          <w:rtl w:val="0"/>
        </w:rPr>
        <w:t xml:space="preserve">Mattina (7:00-9:00)</w:t>
      </w:r>
    </w:p>
    <w:tbl>
      <w:tblPr>
        <w:tblStyle w:val="Table1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10"/>
        <w:gridCol w:w="2939"/>
        <w:gridCol w:w="2907"/>
        <w:tblGridChange w:id="0">
          <w:tblGrid>
            <w:gridCol w:w="3010"/>
            <w:gridCol w:w="2939"/>
            <w:gridCol w:w="29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Fonte/Piattaforma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 di accesso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Punteggio di affidabilità (1–5)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pStyle w:val="Heading2"/>
        <w:rPr/>
      </w:pPr>
      <w:r w:rsidDel="00000000" w:rsidR="00000000" w:rsidRPr="00000000">
        <w:rPr>
          <w:rtl w:val="0"/>
        </w:rPr>
        <w:t xml:space="preserve">Mezzogiorno (9:00–13:00)</w:t>
      </w:r>
    </w:p>
    <w:tbl>
      <w:tblPr>
        <w:tblStyle w:val="Table2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10"/>
        <w:gridCol w:w="2939"/>
        <w:gridCol w:w="2907"/>
        <w:tblGridChange w:id="0">
          <w:tblGrid>
            <w:gridCol w:w="3010"/>
            <w:gridCol w:w="2939"/>
            <w:gridCol w:w="29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Fonte/Piattaforma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 di accesso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Punteggio di affidabilità (1–5)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pStyle w:val="Heading2"/>
        <w:rPr/>
      </w:pPr>
      <w:r w:rsidDel="00000000" w:rsidR="00000000" w:rsidRPr="00000000">
        <w:rPr>
          <w:rtl w:val="0"/>
        </w:rPr>
        <w:t xml:space="preserve">Pomeriggio (13:00–18:00)</w:t>
      </w:r>
    </w:p>
    <w:tbl>
      <w:tblPr>
        <w:tblStyle w:val="Table3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10"/>
        <w:gridCol w:w="2939"/>
        <w:gridCol w:w="2907"/>
        <w:tblGridChange w:id="0">
          <w:tblGrid>
            <w:gridCol w:w="3010"/>
            <w:gridCol w:w="2939"/>
            <w:gridCol w:w="29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Fonte/Piattaforma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 di accesso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Punteggio di affidabilità (1–5)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pStyle w:val="Heading2"/>
        <w:rPr/>
      </w:pPr>
      <w:r w:rsidDel="00000000" w:rsidR="00000000" w:rsidRPr="00000000">
        <w:rPr>
          <w:rtl w:val="0"/>
        </w:rPr>
        <w:t xml:space="preserve">Sera (18:00–22:00)</w:t>
      </w:r>
    </w:p>
    <w:tbl>
      <w:tblPr>
        <w:tblStyle w:val="Table4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10"/>
        <w:gridCol w:w="2939"/>
        <w:gridCol w:w="2907"/>
        <w:tblGridChange w:id="0">
          <w:tblGrid>
            <w:gridCol w:w="3010"/>
            <w:gridCol w:w="2939"/>
            <w:gridCol w:w="290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Fonte/Piattaforma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 di accesso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Punteggio di affidabilità (1–5)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pStyle w:val="Heading1"/>
        <w:rPr/>
      </w:pPr>
      <w:r w:rsidDel="00000000" w:rsidR="00000000" w:rsidRPr="00000000">
        <w:rPr>
          <w:rtl w:val="0"/>
        </w:rPr>
        <w:t xml:space="preserve">Riflessione: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In quale momento della giornata sei esposto alle informazioni meno affidabili? Quali strategie puoi adottare per verificare le informazioni prima di condividerle?</w:t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  <w:b w:val="1"/>
          <w:bCs w:val="1"/>
          <w:color w:val="36609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3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eoDsNp0Ip2iKbbY7eU7MvCF/Mg==">CgMxLjA4AHIhMVFxcHNaMmljall3a1RKZmRzOURBSUxtTlFfWmZhM3JL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2013-12-23T23:15:00.0000000Z</dcterms:created>
  <dc:creator>python-docx</dc:creator>
</cp:coreProperties>
</file>